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870E41" w:rsidP="00A612FA">
      <w:pPr>
        <w:jc w:val="center"/>
        <w:rPr>
          <w:rFonts w:ascii="Copperplate Gothic Bold" w:hAnsi="Copperplate Gothic Bold"/>
          <w:szCs w:val="22"/>
        </w:rPr>
      </w:pPr>
      <w:r>
        <w:rPr>
          <w:rFonts w:ascii="Copperplate Gothic Bold" w:hAnsi="Copperplate Gothic Bold"/>
          <w:szCs w:val="22"/>
        </w:rPr>
        <w:t>How to Treat Your Enemies</w:t>
      </w:r>
    </w:p>
    <w:p w:rsidR="00FF3A06" w:rsidRDefault="00FF3A06" w:rsidP="00FF3A06">
      <w:pPr>
        <w:tabs>
          <w:tab w:val="left" w:pos="360"/>
          <w:tab w:val="left" w:pos="720"/>
        </w:tabs>
        <w:ind w:left="720" w:hanging="720"/>
        <w:rPr>
          <w:b/>
          <w:szCs w:val="22"/>
        </w:rPr>
      </w:pPr>
    </w:p>
    <w:p w:rsidR="00634504" w:rsidRDefault="00870E41" w:rsidP="00634504">
      <w:pPr>
        <w:tabs>
          <w:tab w:val="left" w:pos="360"/>
          <w:tab w:val="left" w:pos="720"/>
        </w:tabs>
        <w:rPr>
          <w:szCs w:val="22"/>
        </w:rPr>
      </w:pPr>
      <w:r>
        <w:rPr>
          <w:szCs w:val="22"/>
        </w:rPr>
        <w:t>Saul tried on numerous occasion</w:t>
      </w:r>
      <w:r w:rsidR="00665C97">
        <w:rPr>
          <w:szCs w:val="22"/>
        </w:rPr>
        <w:t>s</w:t>
      </w:r>
      <w:r>
        <w:rPr>
          <w:szCs w:val="22"/>
        </w:rPr>
        <w:t xml:space="preserve"> to murder David. David’s reaction </w:t>
      </w:r>
      <w:r w:rsidR="00091E0D">
        <w:rPr>
          <w:szCs w:val="22"/>
        </w:rPr>
        <w:t xml:space="preserve">to persecution shows us </w:t>
      </w:r>
      <w:r>
        <w:rPr>
          <w:szCs w:val="22"/>
        </w:rPr>
        <w:t>how we ought to treat our enemies.</w:t>
      </w:r>
    </w:p>
    <w:p w:rsidR="00870E41" w:rsidRDefault="00870E41" w:rsidP="00634504">
      <w:pPr>
        <w:tabs>
          <w:tab w:val="left" w:pos="360"/>
          <w:tab w:val="left" w:pos="720"/>
        </w:tabs>
        <w:rPr>
          <w:szCs w:val="22"/>
        </w:rPr>
      </w:pPr>
    </w:p>
    <w:p w:rsidR="00870E41" w:rsidRDefault="00870E41" w:rsidP="00634504">
      <w:pPr>
        <w:tabs>
          <w:tab w:val="left" w:pos="360"/>
          <w:tab w:val="left" w:pos="720"/>
        </w:tabs>
        <w:rPr>
          <w:b/>
          <w:szCs w:val="22"/>
        </w:rPr>
      </w:pPr>
      <w:r>
        <w:rPr>
          <w:b/>
          <w:szCs w:val="22"/>
        </w:rPr>
        <w:t>1.</w:t>
      </w:r>
      <w:r>
        <w:rPr>
          <w:b/>
          <w:szCs w:val="22"/>
        </w:rPr>
        <w:tab/>
        <w:t xml:space="preserve">David’s </w:t>
      </w:r>
      <w:r w:rsidR="00E12361">
        <w:rPr>
          <w:b/>
          <w:i/>
          <w:szCs w:val="22"/>
          <w:u w:val="single"/>
        </w:rPr>
        <w:t xml:space="preserve">Respect </w:t>
      </w:r>
      <w:r w:rsidR="007B6D70">
        <w:rPr>
          <w:b/>
          <w:i/>
          <w:szCs w:val="22"/>
          <w:u w:val="single"/>
        </w:rPr>
        <w:t>and</w:t>
      </w:r>
      <w:r w:rsidRPr="00E12361">
        <w:rPr>
          <w:b/>
          <w:i/>
          <w:szCs w:val="22"/>
          <w:u w:val="single"/>
        </w:rPr>
        <w:t xml:space="preserve"> Restraint</w:t>
      </w:r>
    </w:p>
    <w:p w:rsidR="00870E41" w:rsidRDefault="00870E41" w:rsidP="00870E41">
      <w:pPr>
        <w:tabs>
          <w:tab w:val="left" w:pos="360"/>
          <w:tab w:val="left" w:pos="720"/>
        </w:tabs>
        <w:ind w:left="360"/>
        <w:rPr>
          <w:szCs w:val="22"/>
        </w:rPr>
      </w:pPr>
    </w:p>
    <w:p w:rsidR="00870E41" w:rsidRDefault="00870E41" w:rsidP="00870E41">
      <w:pPr>
        <w:tabs>
          <w:tab w:val="left" w:pos="360"/>
          <w:tab w:val="left" w:pos="720"/>
        </w:tabs>
        <w:ind w:left="360"/>
        <w:rPr>
          <w:szCs w:val="22"/>
        </w:rPr>
      </w:pPr>
      <w:r>
        <w:rPr>
          <w:szCs w:val="22"/>
        </w:rPr>
        <w:t>A.</w:t>
      </w:r>
      <w:r>
        <w:rPr>
          <w:szCs w:val="22"/>
        </w:rPr>
        <w:tab/>
        <w:t xml:space="preserve">He spared Saul’s </w:t>
      </w:r>
      <w:r w:rsidRPr="00E12361">
        <w:rPr>
          <w:i/>
          <w:szCs w:val="22"/>
          <w:u w:val="single"/>
        </w:rPr>
        <w:t>life</w:t>
      </w:r>
    </w:p>
    <w:p w:rsidR="00870E41" w:rsidRDefault="00870E41" w:rsidP="00870E41">
      <w:pPr>
        <w:tabs>
          <w:tab w:val="left" w:pos="360"/>
          <w:tab w:val="left" w:pos="720"/>
        </w:tabs>
        <w:ind w:left="720"/>
        <w:rPr>
          <w:szCs w:val="22"/>
        </w:rPr>
      </w:pPr>
      <w:r>
        <w:rPr>
          <w:szCs w:val="22"/>
        </w:rPr>
        <w:t>1 Samuel 24, 26</w:t>
      </w:r>
    </w:p>
    <w:p w:rsidR="00870E41" w:rsidRDefault="00870E41" w:rsidP="00870E41">
      <w:pPr>
        <w:tabs>
          <w:tab w:val="left" w:pos="360"/>
          <w:tab w:val="left" w:pos="720"/>
        </w:tabs>
        <w:ind w:left="720"/>
        <w:rPr>
          <w:szCs w:val="22"/>
        </w:rPr>
      </w:pPr>
    </w:p>
    <w:p w:rsidR="00870E41" w:rsidRDefault="00870E41" w:rsidP="00870E41">
      <w:pPr>
        <w:tabs>
          <w:tab w:val="left" w:pos="360"/>
          <w:tab w:val="left" w:pos="720"/>
        </w:tabs>
        <w:ind w:left="360"/>
        <w:rPr>
          <w:szCs w:val="22"/>
        </w:rPr>
      </w:pPr>
      <w:r>
        <w:rPr>
          <w:szCs w:val="22"/>
        </w:rPr>
        <w:t>B.</w:t>
      </w:r>
      <w:r>
        <w:rPr>
          <w:szCs w:val="22"/>
        </w:rPr>
        <w:tab/>
        <w:t xml:space="preserve">He mourned Saul’s </w:t>
      </w:r>
      <w:r w:rsidRPr="009F18D4">
        <w:rPr>
          <w:i/>
          <w:szCs w:val="22"/>
          <w:u w:val="single"/>
        </w:rPr>
        <w:t>death</w:t>
      </w:r>
    </w:p>
    <w:p w:rsidR="00870E41" w:rsidRDefault="00870E41" w:rsidP="00870E41">
      <w:pPr>
        <w:tabs>
          <w:tab w:val="left" w:pos="360"/>
          <w:tab w:val="left" w:pos="720"/>
        </w:tabs>
        <w:ind w:left="720"/>
        <w:rPr>
          <w:szCs w:val="22"/>
        </w:rPr>
      </w:pPr>
      <w:r>
        <w:rPr>
          <w:szCs w:val="22"/>
        </w:rPr>
        <w:t>2 Samuel 1</w:t>
      </w:r>
    </w:p>
    <w:p w:rsidR="00870E41" w:rsidRDefault="00870E41" w:rsidP="00870E41">
      <w:pPr>
        <w:tabs>
          <w:tab w:val="left" w:pos="360"/>
          <w:tab w:val="left" w:pos="720"/>
        </w:tabs>
        <w:ind w:left="360"/>
        <w:rPr>
          <w:szCs w:val="22"/>
        </w:rPr>
      </w:pPr>
    </w:p>
    <w:p w:rsidR="00870E41" w:rsidRDefault="00870E41" w:rsidP="00870E41">
      <w:pPr>
        <w:tabs>
          <w:tab w:val="left" w:pos="360"/>
          <w:tab w:val="left" w:pos="720"/>
        </w:tabs>
        <w:rPr>
          <w:b/>
          <w:szCs w:val="22"/>
        </w:rPr>
      </w:pPr>
      <w:r>
        <w:rPr>
          <w:b/>
          <w:szCs w:val="22"/>
        </w:rPr>
        <w:t>2.</w:t>
      </w:r>
      <w:r>
        <w:rPr>
          <w:b/>
          <w:szCs w:val="22"/>
        </w:rPr>
        <w:tab/>
        <w:t xml:space="preserve">David’s </w:t>
      </w:r>
      <w:r w:rsidR="00E12361">
        <w:rPr>
          <w:b/>
          <w:i/>
          <w:szCs w:val="22"/>
          <w:u w:val="single"/>
        </w:rPr>
        <w:t xml:space="preserve">Curses </w:t>
      </w:r>
      <w:r w:rsidR="007B6D70">
        <w:rPr>
          <w:b/>
          <w:i/>
          <w:szCs w:val="22"/>
          <w:u w:val="single"/>
        </w:rPr>
        <w:t>and</w:t>
      </w:r>
      <w:r w:rsidR="00E12361">
        <w:rPr>
          <w:b/>
          <w:i/>
          <w:szCs w:val="22"/>
          <w:u w:val="single"/>
        </w:rPr>
        <w:t xml:space="preserve"> </w:t>
      </w:r>
      <w:r w:rsidR="00E12361" w:rsidRPr="00E12361">
        <w:rPr>
          <w:b/>
          <w:i/>
          <w:szCs w:val="22"/>
          <w:u w:val="single"/>
        </w:rPr>
        <w:t>Condemnation</w:t>
      </w:r>
    </w:p>
    <w:p w:rsidR="00870E41" w:rsidRDefault="00D230F8" w:rsidP="00870E41">
      <w:pPr>
        <w:tabs>
          <w:tab w:val="left" w:pos="360"/>
          <w:tab w:val="left" w:pos="720"/>
        </w:tabs>
        <w:ind w:left="360"/>
        <w:rPr>
          <w:szCs w:val="22"/>
        </w:rPr>
      </w:pPr>
      <w:r>
        <w:rPr>
          <w:szCs w:val="22"/>
        </w:rPr>
        <w:t>Psalm 109. David</w:t>
      </w:r>
      <w:r w:rsidR="00E12361">
        <w:rPr>
          <w:szCs w:val="22"/>
        </w:rPr>
        <w:t>’s</w:t>
      </w:r>
      <w:r>
        <w:rPr>
          <w:szCs w:val="22"/>
        </w:rPr>
        <w:t xml:space="preserve"> curse</w:t>
      </w:r>
      <w:r w:rsidR="00E12361">
        <w:rPr>
          <w:szCs w:val="22"/>
        </w:rPr>
        <w:t>s do not come from personal hatred and vindictiveness. He speaks—</w:t>
      </w:r>
    </w:p>
    <w:p w:rsidR="00D230F8" w:rsidRDefault="00D230F8" w:rsidP="00870E41">
      <w:pPr>
        <w:tabs>
          <w:tab w:val="left" w:pos="360"/>
          <w:tab w:val="left" w:pos="720"/>
        </w:tabs>
        <w:ind w:left="360"/>
        <w:rPr>
          <w:szCs w:val="22"/>
        </w:rPr>
      </w:pPr>
    </w:p>
    <w:p w:rsidR="00D230F8" w:rsidRDefault="00D230F8" w:rsidP="00870E41">
      <w:pPr>
        <w:tabs>
          <w:tab w:val="left" w:pos="360"/>
          <w:tab w:val="left" w:pos="720"/>
        </w:tabs>
        <w:ind w:left="360"/>
        <w:rPr>
          <w:szCs w:val="22"/>
        </w:rPr>
      </w:pPr>
      <w:r>
        <w:rPr>
          <w:szCs w:val="22"/>
        </w:rPr>
        <w:t>A.</w:t>
      </w:r>
      <w:r>
        <w:rPr>
          <w:szCs w:val="22"/>
        </w:rPr>
        <w:tab/>
      </w:r>
      <w:r w:rsidR="00E12361">
        <w:rPr>
          <w:szCs w:val="22"/>
        </w:rPr>
        <w:t>About t</w:t>
      </w:r>
      <w:r>
        <w:rPr>
          <w:szCs w:val="22"/>
        </w:rPr>
        <w:t xml:space="preserve">he ultimate, godless </w:t>
      </w:r>
      <w:r w:rsidRPr="009F18D4">
        <w:rPr>
          <w:i/>
          <w:szCs w:val="22"/>
          <w:u w:val="single"/>
        </w:rPr>
        <w:t>betrayer</w:t>
      </w:r>
    </w:p>
    <w:p w:rsidR="00D230F8" w:rsidRDefault="00D230F8" w:rsidP="00D230F8">
      <w:pPr>
        <w:tabs>
          <w:tab w:val="left" w:pos="360"/>
          <w:tab w:val="left" w:pos="720"/>
        </w:tabs>
        <w:ind w:left="720"/>
        <w:rPr>
          <w:szCs w:val="22"/>
        </w:rPr>
      </w:pPr>
    </w:p>
    <w:p w:rsidR="00D230F8" w:rsidRDefault="00D230F8" w:rsidP="00D230F8">
      <w:pPr>
        <w:tabs>
          <w:tab w:val="left" w:pos="360"/>
          <w:tab w:val="left" w:pos="720"/>
        </w:tabs>
        <w:ind w:left="360"/>
        <w:rPr>
          <w:szCs w:val="22"/>
        </w:rPr>
      </w:pPr>
      <w:r>
        <w:rPr>
          <w:szCs w:val="22"/>
        </w:rPr>
        <w:t>B.</w:t>
      </w:r>
      <w:r>
        <w:rPr>
          <w:szCs w:val="22"/>
        </w:rPr>
        <w:tab/>
        <w:t xml:space="preserve">As an inspired </w:t>
      </w:r>
      <w:r w:rsidRPr="009F18D4">
        <w:rPr>
          <w:i/>
          <w:szCs w:val="22"/>
          <w:u w:val="single"/>
        </w:rPr>
        <w:t>prophet</w:t>
      </w:r>
    </w:p>
    <w:p w:rsidR="00D230F8" w:rsidRDefault="00D230F8" w:rsidP="00D230F8">
      <w:pPr>
        <w:tabs>
          <w:tab w:val="left" w:pos="360"/>
          <w:tab w:val="left" w:pos="720"/>
        </w:tabs>
        <w:ind w:left="720"/>
        <w:rPr>
          <w:szCs w:val="22"/>
        </w:rPr>
      </w:pPr>
    </w:p>
    <w:p w:rsidR="00D230F8" w:rsidRDefault="00D230F8" w:rsidP="00D230F8">
      <w:pPr>
        <w:tabs>
          <w:tab w:val="left" w:pos="360"/>
          <w:tab w:val="left" w:pos="720"/>
        </w:tabs>
        <w:ind w:left="360"/>
        <w:rPr>
          <w:szCs w:val="22"/>
        </w:rPr>
      </w:pPr>
      <w:r>
        <w:rPr>
          <w:szCs w:val="22"/>
        </w:rPr>
        <w:t>C.</w:t>
      </w:r>
      <w:r>
        <w:rPr>
          <w:szCs w:val="22"/>
        </w:rPr>
        <w:tab/>
        <w:t xml:space="preserve">In line with God’s </w:t>
      </w:r>
      <w:r w:rsidRPr="009F18D4">
        <w:rPr>
          <w:i/>
          <w:szCs w:val="22"/>
          <w:u w:val="single"/>
        </w:rPr>
        <w:t>decree</w:t>
      </w:r>
    </w:p>
    <w:p w:rsidR="00D230F8" w:rsidRDefault="00E12361" w:rsidP="00D230F8">
      <w:pPr>
        <w:tabs>
          <w:tab w:val="left" w:pos="360"/>
          <w:tab w:val="left" w:pos="720"/>
        </w:tabs>
        <w:ind w:left="720"/>
        <w:rPr>
          <w:szCs w:val="22"/>
        </w:rPr>
      </w:pPr>
      <w:r>
        <w:rPr>
          <w:szCs w:val="22"/>
        </w:rPr>
        <w:t>Exodus 34:6-7</w:t>
      </w:r>
    </w:p>
    <w:p w:rsidR="00870E41" w:rsidRDefault="00870E41" w:rsidP="00D230F8">
      <w:pPr>
        <w:tabs>
          <w:tab w:val="left" w:pos="360"/>
          <w:tab w:val="left" w:pos="720"/>
        </w:tabs>
        <w:ind w:left="720"/>
        <w:rPr>
          <w:szCs w:val="22"/>
        </w:rPr>
      </w:pPr>
    </w:p>
    <w:p w:rsidR="00870E41" w:rsidRDefault="00870E41" w:rsidP="00870E41">
      <w:pPr>
        <w:tabs>
          <w:tab w:val="left" w:pos="360"/>
          <w:tab w:val="left" w:pos="720"/>
        </w:tabs>
        <w:rPr>
          <w:b/>
          <w:szCs w:val="22"/>
        </w:rPr>
      </w:pPr>
      <w:r>
        <w:rPr>
          <w:b/>
          <w:szCs w:val="22"/>
        </w:rPr>
        <w:t>3.</w:t>
      </w:r>
      <w:r>
        <w:rPr>
          <w:b/>
          <w:szCs w:val="22"/>
        </w:rPr>
        <w:tab/>
        <w:t xml:space="preserve">David’s </w:t>
      </w:r>
      <w:r w:rsidR="00E12361" w:rsidRPr="00E12361">
        <w:rPr>
          <w:b/>
          <w:i/>
          <w:szCs w:val="22"/>
          <w:u w:val="single"/>
        </w:rPr>
        <w:t xml:space="preserve">Son </w:t>
      </w:r>
      <w:r w:rsidR="007B6D70">
        <w:rPr>
          <w:b/>
          <w:i/>
          <w:szCs w:val="22"/>
          <w:u w:val="single"/>
        </w:rPr>
        <w:t>and</w:t>
      </w:r>
      <w:r w:rsidR="00E12361" w:rsidRPr="00E12361">
        <w:rPr>
          <w:b/>
          <w:i/>
          <w:szCs w:val="22"/>
          <w:u w:val="single"/>
        </w:rPr>
        <w:t xml:space="preserve"> Savior</w:t>
      </w:r>
    </w:p>
    <w:p w:rsidR="00E12361" w:rsidRPr="00E12361" w:rsidRDefault="00E12361" w:rsidP="00E12361">
      <w:pPr>
        <w:tabs>
          <w:tab w:val="left" w:pos="360"/>
          <w:tab w:val="left" w:pos="720"/>
        </w:tabs>
        <w:ind w:left="360"/>
        <w:rPr>
          <w:szCs w:val="22"/>
        </w:rPr>
      </w:pPr>
    </w:p>
    <w:p w:rsidR="00E12361" w:rsidRDefault="00E12361" w:rsidP="00E12361">
      <w:pPr>
        <w:tabs>
          <w:tab w:val="left" w:pos="360"/>
          <w:tab w:val="left" w:pos="720"/>
        </w:tabs>
        <w:ind w:left="360"/>
        <w:rPr>
          <w:szCs w:val="22"/>
        </w:rPr>
      </w:pPr>
      <w:r>
        <w:rPr>
          <w:szCs w:val="22"/>
        </w:rPr>
        <w:t>A.</w:t>
      </w:r>
      <w:r>
        <w:rPr>
          <w:szCs w:val="22"/>
        </w:rPr>
        <w:tab/>
        <w:t xml:space="preserve">We have the </w:t>
      </w:r>
      <w:r w:rsidRPr="00E12361">
        <w:rPr>
          <w:i/>
          <w:szCs w:val="22"/>
          <w:u w:val="single"/>
        </w:rPr>
        <w:t>command</w:t>
      </w:r>
      <w:r>
        <w:rPr>
          <w:szCs w:val="22"/>
        </w:rPr>
        <w:t xml:space="preserve"> of Christ</w:t>
      </w:r>
    </w:p>
    <w:p w:rsidR="00E12361" w:rsidRDefault="00E12361" w:rsidP="00E12361">
      <w:pPr>
        <w:tabs>
          <w:tab w:val="left" w:pos="360"/>
          <w:tab w:val="left" w:pos="720"/>
        </w:tabs>
        <w:ind w:left="720"/>
        <w:rPr>
          <w:szCs w:val="22"/>
        </w:rPr>
      </w:pPr>
      <w:r>
        <w:rPr>
          <w:szCs w:val="22"/>
        </w:rPr>
        <w:t>Luke 6:27-28</w:t>
      </w:r>
    </w:p>
    <w:p w:rsidR="00E12361" w:rsidRDefault="00E12361" w:rsidP="00E12361">
      <w:pPr>
        <w:tabs>
          <w:tab w:val="left" w:pos="360"/>
          <w:tab w:val="left" w:pos="720"/>
        </w:tabs>
        <w:ind w:left="720"/>
        <w:rPr>
          <w:szCs w:val="22"/>
        </w:rPr>
      </w:pPr>
    </w:p>
    <w:p w:rsidR="00E12361" w:rsidRDefault="00E12361" w:rsidP="00E12361">
      <w:pPr>
        <w:tabs>
          <w:tab w:val="left" w:pos="360"/>
          <w:tab w:val="left" w:pos="720"/>
        </w:tabs>
        <w:ind w:left="360"/>
        <w:rPr>
          <w:szCs w:val="22"/>
        </w:rPr>
      </w:pPr>
      <w:r>
        <w:rPr>
          <w:szCs w:val="22"/>
        </w:rPr>
        <w:t>B.</w:t>
      </w:r>
      <w:r>
        <w:rPr>
          <w:szCs w:val="22"/>
        </w:rPr>
        <w:tab/>
        <w:t xml:space="preserve">We have the </w:t>
      </w:r>
      <w:r w:rsidRPr="00E12361">
        <w:rPr>
          <w:i/>
          <w:szCs w:val="22"/>
          <w:u w:val="single"/>
        </w:rPr>
        <w:t>example</w:t>
      </w:r>
      <w:r>
        <w:rPr>
          <w:szCs w:val="22"/>
        </w:rPr>
        <w:t xml:space="preserve"> of Christ</w:t>
      </w:r>
    </w:p>
    <w:p w:rsidR="00E12361" w:rsidRDefault="00E12361" w:rsidP="00E12361">
      <w:pPr>
        <w:tabs>
          <w:tab w:val="left" w:pos="360"/>
          <w:tab w:val="left" w:pos="720"/>
        </w:tabs>
        <w:ind w:left="720"/>
        <w:rPr>
          <w:szCs w:val="22"/>
        </w:rPr>
      </w:pPr>
      <w:r>
        <w:rPr>
          <w:szCs w:val="22"/>
        </w:rPr>
        <w:t>Luke 23:34</w:t>
      </w:r>
      <w:r w:rsidR="00665C97">
        <w:rPr>
          <w:szCs w:val="22"/>
        </w:rPr>
        <w:t xml:space="preserve"> (and Ephesians 4:30-32)</w:t>
      </w:r>
    </w:p>
    <w:p w:rsidR="00E12361" w:rsidRDefault="00E12361" w:rsidP="00E12361">
      <w:pPr>
        <w:tabs>
          <w:tab w:val="left" w:pos="360"/>
          <w:tab w:val="left" w:pos="720"/>
        </w:tabs>
        <w:ind w:left="720"/>
        <w:rPr>
          <w:szCs w:val="22"/>
        </w:rPr>
      </w:pPr>
    </w:p>
    <w:p w:rsidR="00E12361" w:rsidRDefault="00E12361" w:rsidP="00E12361">
      <w:pPr>
        <w:tabs>
          <w:tab w:val="left" w:pos="360"/>
          <w:tab w:val="left" w:pos="720"/>
        </w:tabs>
        <w:ind w:left="360"/>
        <w:rPr>
          <w:szCs w:val="22"/>
        </w:rPr>
      </w:pPr>
      <w:r>
        <w:rPr>
          <w:szCs w:val="22"/>
        </w:rPr>
        <w:t>C.</w:t>
      </w:r>
      <w:r>
        <w:rPr>
          <w:szCs w:val="22"/>
        </w:rPr>
        <w:tab/>
        <w:t xml:space="preserve">We may </w:t>
      </w:r>
      <w:r w:rsidR="009F18D4">
        <w:rPr>
          <w:szCs w:val="22"/>
        </w:rPr>
        <w:t>echo</w:t>
      </w:r>
      <w:r>
        <w:rPr>
          <w:szCs w:val="22"/>
        </w:rPr>
        <w:t xml:space="preserve"> the </w:t>
      </w:r>
      <w:r w:rsidRPr="00E12361">
        <w:rPr>
          <w:i/>
          <w:szCs w:val="22"/>
          <w:u w:val="single"/>
        </w:rPr>
        <w:t>warning</w:t>
      </w:r>
      <w:r w:rsidR="009F18D4">
        <w:rPr>
          <w:i/>
          <w:szCs w:val="22"/>
          <w:u w:val="single"/>
        </w:rPr>
        <w:t>s</w:t>
      </w:r>
      <w:r>
        <w:rPr>
          <w:szCs w:val="22"/>
        </w:rPr>
        <w:t xml:space="preserve"> of Christ</w:t>
      </w:r>
    </w:p>
    <w:p w:rsidR="009F18D4" w:rsidRDefault="009F18D4" w:rsidP="009F18D4">
      <w:pPr>
        <w:tabs>
          <w:tab w:val="left" w:pos="360"/>
          <w:tab w:val="left" w:pos="720"/>
        </w:tabs>
        <w:ind w:left="720"/>
        <w:rPr>
          <w:szCs w:val="22"/>
        </w:rPr>
      </w:pPr>
      <w:r>
        <w:rPr>
          <w:szCs w:val="22"/>
        </w:rPr>
        <w:t>Luke 10:10-16</w:t>
      </w:r>
    </w:p>
    <w:p w:rsidR="009F18D4" w:rsidRDefault="009F18D4" w:rsidP="009F18D4">
      <w:pPr>
        <w:tabs>
          <w:tab w:val="left" w:pos="360"/>
          <w:tab w:val="left" w:pos="720"/>
        </w:tabs>
        <w:ind w:left="720"/>
        <w:rPr>
          <w:szCs w:val="22"/>
        </w:rPr>
      </w:pPr>
    </w:p>
    <w:p w:rsidR="009F18D4" w:rsidRPr="00E12361" w:rsidRDefault="009F18D4" w:rsidP="009F18D4">
      <w:pPr>
        <w:tabs>
          <w:tab w:val="left" w:pos="360"/>
          <w:tab w:val="left" w:pos="720"/>
        </w:tabs>
        <w:rPr>
          <w:szCs w:val="22"/>
        </w:rPr>
      </w:pPr>
    </w:p>
    <w:p w:rsidR="00EE62BD" w:rsidRPr="00A30B67" w:rsidRDefault="0007307E" w:rsidP="005C2CDA">
      <w:pPr>
        <w:tabs>
          <w:tab w:val="left" w:pos="360"/>
          <w:tab w:val="left" w:pos="720"/>
        </w:tabs>
        <w:ind w:left="720" w:hanging="720"/>
        <w:jc w:val="center"/>
        <w:rPr>
          <w:b/>
          <w:szCs w:val="22"/>
        </w:rPr>
      </w:pPr>
      <w:r w:rsidRPr="00E12361">
        <w:rPr>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4F0214" w:rsidRDefault="005C0BE3" w:rsidP="00870E41">
      <w:pPr>
        <w:ind w:left="360" w:hanging="360"/>
        <w:rPr>
          <w:szCs w:val="22"/>
        </w:rPr>
      </w:pPr>
      <w:r>
        <w:rPr>
          <w:szCs w:val="22"/>
        </w:rPr>
        <w:t>2.</w:t>
      </w:r>
      <w:r>
        <w:rPr>
          <w:szCs w:val="22"/>
        </w:rPr>
        <w:tab/>
      </w:r>
      <w:r w:rsidR="00D230F8">
        <w:rPr>
          <w:szCs w:val="22"/>
        </w:rPr>
        <w:t xml:space="preserve">The individual cursed in Psalm 109 may have been </w:t>
      </w:r>
      <w:proofErr w:type="spellStart"/>
      <w:r w:rsidR="00D230F8">
        <w:rPr>
          <w:szCs w:val="22"/>
        </w:rPr>
        <w:t>Doeg</w:t>
      </w:r>
      <w:proofErr w:type="spellEnd"/>
      <w:r w:rsidR="00D230F8">
        <w:rPr>
          <w:szCs w:val="22"/>
        </w:rPr>
        <w:t xml:space="preserve"> the Edomite (1 Samuel 22:9-19; Psalm 52) or </w:t>
      </w:r>
      <w:proofErr w:type="spellStart"/>
      <w:r w:rsidR="00D230F8">
        <w:rPr>
          <w:szCs w:val="22"/>
        </w:rPr>
        <w:t>Ahithophel</w:t>
      </w:r>
      <w:proofErr w:type="spellEnd"/>
      <w:r w:rsidR="00D230F8">
        <w:rPr>
          <w:szCs w:val="22"/>
        </w:rPr>
        <w:t xml:space="preserve"> (2 Samuel 15:12; 16:20-23), but it could easily be </w:t>
      </w:r>
      <w:r w:rsidR="00091E0D">
        <w:rPr>
          <w:szCs w:val="22"/>
        </w:rPr>
        <w:t>some other former friend who betrayed him</w:t>
      </w:r>
      <w:bookmarkStart w:id="0" w:name="_GoBack"/>
      <w:bookmarkEnd w:id="0"/>
      <w:r w:rsidR="00D230F8">
        <w:rPr>
          <w:szCs w:val="22"/>
        </w:rPr>
        <w:t>.</w:t>
      </w:r>
    </w:p>
    <w:p w:rsidR="00D230F8" w:rsidRDefault="00D230F8" w:rsidP="00870E41">
      <w:pPr>
        <w:ind w:left="360" w:hanging="360"/>
        <w:rPr>
          <w:szCs w:val="22"/>
        </w:rPr>
      </w:pPr>
    </w:p>
    <w:p w:rsidR="00D230F8" w:rsidRDefault="00D230F8" w:rsidP="00870E41">
      <w:pPr>
        <w:ind w:left="360" w:hanging="360"/>
        <w:rPr>
          <w:szCs w:val="22"/>
        </w:rPr>
      </w:pPr>
      <w:r>
        <w:rPr>
          <w:szCs w:val="22"/>
        </w:rPr>
        <w:t>3.</w:t>
      </w:r>
      <w:r>
        <w:rPr>
          <w:szCs w:val="22"/>
        </w:rPr>
        <w:tab/>
        <w:t>Peter quotes two imprecatory psalms (cursing psalms) as Scriptural evidence that Judas ought to be replaced by another apostle (Acts 1:20 with Psalm 69:25; 109:8). David was a type (a prophetic foreshadowing) of Christ, so the ultimate, godless betrayer of David prefigures the ultimate, godless betrayer of Christ.</w:t>
      </w:r>
    </w:p>
    <w:p w:rsidR="00E12361" w:rsidRDefault="00E12361" w:rsidP="00870E41">
      <w:pPr>
        <w:ind w:left="360" w:hanging="360"/>
        <w:rPr>
          <w:szCs w:val="22"/>
        </w:rPr>
      </w:pPr>
    </w:p>
    <w:p w:rsidR="00E12361" w:rsidRDefault="00E12361" w:rsidP="00870E41">
      <w:pPr>
        <w:ind w:left="360" w:hanging="360"/>
        <w:rPr>
          <w:szCs w:val="22"/>
        </w:rPr>
      </w:pPr>
      <w:r>
        <w:rPr>
          <w:szCs w:val="22"/>
        </w:rPr>
        <w:t>4.</w:t>
      </w:r>
      <w:r>
        <w:rPr>
          <w:szCs w:val="22"/>
        </w:rPr>
        <w:tab/>
        <w:t>How should we treat our personal enemies according to Romans 13:14-21?</w:t>
      </w:r>
    </w:p>
    <w:p w:rsidR="00E12361" w:rsidRDefault="00E12361" w:rsidP="00870E41">
      <w:pPr>
        <w:ind w:left="360" w:hanging="360"/>
        <w:rPr>
          <w:szCs w:val="22"/>
        </w:rPr>
      </w:pPr>
    </w:p>
    <w:p w:rsidR="009F18D4" w:rsidRPr="007B6D70" w:rsidRDefault="00E12361" w:rsidP="009F18D4">
      <w:pPr>
        <w:ind w:left="360" w:hanging="360"/>
        <w:rPr>
          <w:szCs w:val="22"/>
        </w:rPr>
      </w:pPr>
      <w:r>
        <w:rPr>
          <w:szCs w:val="22"/>
        </w:rPr>
        <w:t>5.</w:t>
      </w:r>
      <w:r w:rsidRPr="007B6D70">
        <w:rPr>
          <w:szCs w:val="22"/>
        </w:rPr>
        <w:tab/>
        <w:t>We may use the imprecatory psalms (cursing psalms) in a general way to pray for God’s just judgment on the unrepentant wicked</w:t>
      </w:r>
      <w:r w:rsidR="007B6D70" w:rsidRPr="007B6D70">
        <w:rPr>
          <w:szCs w:val="22"/>
        </w:rPr>
        <w:t>. We should be glad that His justice will prevail. W</w:t>
      </w:r>
      <w:r w:rsidRPr="007B6D70">
        <w:rPr>
          <w:szCs w:val="22"/>
        </w:rPr>
        <w:t>e should not</w:t>
      </w:r>
      <w:r w:rsidR="007B6D70" w:rsidRPr="007B6D70">
        <w:rPr>
          <w:szCs w:val="22"/>
        </w:rPr>
        <w:t>, however,</w:t>
      </w:r>
      <w:r w:rsidRPr="007B6D70">
        <w:rPr>
          <w:szCs w:val="22"/>
        </w:rPr>
        <w:t xml:space="preserve"> use </w:t>
      </w:r>
      <w:r w:rsidR="007B6D70">
        <w:rPr>
          <w:szCs w:val="22"/>
        </w:rPr>
        <w:t>these psalms</w:t>
      </w:r>
      <w:r w:rsidRPr="007B6D70">
        <w:rPr>
          <w:szCs w:val="22"/>
        </w:rPr>
        <w:t xml:space="preserve"> to pray against </w:t>
      </w:r>
      <w:r w:rsidR="007B6D70" w:rsidRPr="007B6D70">
        <w:rPr>
          <w:szCs w:val="22"/>
        </w:rPr>
        <w:t>those who have hurt us</w:t>
      </w:r>
      <w:r w:rsidRPr="007B6D70">
        <w:rPr>
          <w:szCs w:val="22"/>
        </w:rPr>
        <w:t>. We are not prophets</w:t>
      </w:r>
      <w:r w:rsidR="007B6D70" w:rsidRPr="007B6D70">
        <w:rPr>
          <w:szCs w:val="22"/>
        </w:rPr>
        <w:t>; we are not able to predict the final doom of specific individuals</w:t>
      </w:r>
      <w:r w:rsidRPr="007B6D70">
        <w:rPr>
          <w:szCs w:val="22"/>
        </w:rPr>
        <w:t xml:space="preserve">, nor are we holy </w:t>
      </w:r>
      <w:r w:rsidR="007B6D70" w:rsidRPr="007B6D70">
        <w:rPr>
          <w:szCs w:val="22"/>
        </w:rPr>
        <w:t>enough yet to be glad when they are condemned</w:t>
      </w:r>
      <w:r w:rsidRPr="007B6D70">
        <w:rPr>
          <w:szCs w:val="22"/>
        </w:rPr>
        <w:t xml:space="preserve">. </w:t>
      </w:r>
    </w:p>
    <w:p w:rsidR="009F18D4" w:rsidRPr="007B6D70" w:rsidRDefault="009F18D4" w:rsidP="009F18D4">
      <w:pPr>
        <w:ind w:left="720" w:hanging="360"/>
        <w:rPr>
          <w:szCs w:val="22"/>
        </w:rPr>
      </w:pPr>
    </w:p>
    <w:p w:rsidR="009F18D4" w:rsidRPr="007B6D70" w:rsidRDefault="009F18D4" w:rsidP="009F18D4">
      <w:pPr>
        <w:ind w:left="720" w:hanging="360"/>
        <w:rPr>
          <w:szCs w:val="22"/>
        </w:rPr>
      </w:pPr>
      <w:r w:rsidRPr="007B6D70">
        <w:rPr>
          <w:szCs w:val="22"/>
        </w:rPr>
        <w:t>Revelation 6:9-11. What are the martyrs praying and why?</w:t>
      </w:r>
    </w:p>
    <w:p w:rsidR="009F18D4" w:rsidRPr="007B6D70" w:rsidRDefault="009F18D4" w:rsidP="009F18D4">
      <w:pPr>
        <w:ind w:left="720" w:hanging="360"/>
        <w:rPr>
          <w:szCs w:val="22"/>
        </w:rPr>
      </w:pPr>
    </w:p>
    <w:p w:rsidR="009F18D4" w:rsidRPr="007B6D70" w:rsidRDefault="009F18D4" w:rsidP="007B6D70">
      <w:pPr>
        <w:ind w:left="360"/>
        <w:rPr>
          <w:szCs w:val="22"/>
        </w:rPr>
      </w:pPr>
      <w:r w:rsidRPr="007B6D70">
        <w:rPr>
          <w:szCs w:val="22"/>
        </w:rPr>
        <w:t>Revelation 18:20; 19:1-6. Who is praising God for judging the great harlot, Babylon (the religious/political enemy of God’s people in the last days)? Why is it suitable for them to praise God at this time?</w:t>
      </w:r>
    </w:p>
    <w:p w:rsidR="009F18D4" w:rsidRPr="004F0214" w:rsidRDefault="009F18D4" w:rsidP="009F18D4">
      <w:pPr>
        <w:ind w:left="720" w:hanging="360"/>
        <w:rPr>
          <w:szCs w:val="22"/>
        </w:rPr>
      </w:pPr>
    </w:p>
    <w:sectPr w:rsidR="009F18D4" w:rsidRPr="004F021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89" w:rsidRDefault="00376F89">
      <w:r>
        <w:separator/>
      </w:r>
    </w:p>
  </w:endnote>
  <w:endnote w:type="continuationSeparator" w:id="0">
    <w:p w:rsidR="00376F89" w:rsidRDefault="0037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89" w:rsidRDefault="00376F89">
      <w:r>
        <w:separator/>
      </w:r>
    </w:p>
  </w:footnote>
  <w:footnote w:type="continuationSeparator" w:id="0">
    <w:p w:rsidR="00376F89" w:rsidRDefault="0037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5B6099" w:rsidP="00604EB2">
    <w:pPr>
      <w:pStyle w:val="Header"/>
      <w:tabs>
        <w:tab w:val="clear" w:pos="4320"/>
        <w:tab w:val="clear" w:pos="8640"/>
        <w:tab w:val="right" w:pos="6480"/>
      </w:tabs>
      <w:rPr>
        <w:sz w:val="20"/>
        <w:szCs w:val="20"/>
      </w:rPr>
    </w:pPr>
    <w:r>
      <w:rPr>
        <w:sz w:val="20"/>
        <w:szCs w:val="20"/>
      </w:rPr>
      <w:t>J</w:t>
    </w:r>
    <w:r w:rsidR="00870E41">
      <w:rPr>
        <w:sz w:val="20"/>
        <w:szCs w:val="20"/>
      </w:rPr>
      <w:t>une 26</w:t>
    </w:r>
    <w:r w:rsidR="003E1B41">
      <w:rPr>
        <w:sz w:val="20"/>
        <w:szCs w:val="20"/>
      </w:rPr>
      <w:t>, 2016</w:t>
    </w:r>
    <w:r w:rsidR="009C6D41" w:rsidRPr="00C63050">
      <w:rPr>
        <w:sz w:val="20"/>
        <w:szCs w:val="20"/>
      </w:rPr>
      <w:tab/>
      <w:t>Dr. John K. LaShell</w:t>
    </w:r>
  </w:p>
  <w:p w:rsidR="0064237B" w:rsidRDefault="005B6099" w:rsidP="00604EB2">
    <w:pPr>
      <w:pStyle w:val="Header"/>
      <w:tabs>
        <w:tab w:val="clear" w:pos="4320"/>
        <w:tab w:val="clear" w:pos="8640"/>
        <w:tab w:val="right" w:pos="6480"/>
      </w:tabs>
      <w:rPr>
        <w:sz w:val="20"/>
        <w:szCs w:val="20"/>
      </w:rPr>
    </w:pPr>
    <w:r>
      <w:rPr>
        <w:sz w:val="20"/>
        <w:szCs w:val="20"/>
      </w:rPr>
      <w:t xml:space="preserve">1 Samuel </w:t>
    </w:r>
    <w:r w:rsidR="00870E41">
      <w:rPr>
        <w:sz w:val="20"/>
        <w:szCs w:val="20"/>
      </w:rPr>
      <w:t>24, 26, 2 Samuel 1</w:t>
    </w:r>
    <w:r w:rsidR="00212C57">
      <w:rPr>
        <w:sz w:val="20"/>
        <w:szCs w:val="20"/>
      </w:rPr>
      <w:tab/>
    </w:r>
    <w:r w:rsidR="00212C57">
      <w:rPr>
        <w:sz w:val="20"/>
        <w:szCs w:val="20"/>
      </w:rPr>
      <w:tab/>
    </w:r>
    <w:r w:rsidR="00212C57">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471A"/>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6F89"/>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C029A"/>
    <w:rsid w:val="005C0538"/>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D6D0-0C3E-4373-8EC6-B6A6ECC6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2</cp:revision>
  <cp:lastPrinted>2016-06-03T16:05:00Z</cp:lastPrinted>
  <dcterms:created xsi:type="dcterms:W3CDTF">2016-06-22T14:37:00Z</dcterms:created>
  <dcterms:modified xsi:type="dcterms:W3CDTF">2016-06-22T14:37:00Z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